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594" w:rsidRPr="00880F6C" w:rsidRDefault="00971594" w:rsidP="00971594">
      <w:pPr>
        <w:spacing w:before="120" w:after="120"/>
        <w:rPr>
          <w:b/>
        </w:rPr>
      </w:pPr>
      <w:r w:rsidRPr="00880F6C">
        <w:rPr>
          <w:b/>
        </w:rPr>
        <w:t>ANEXO 2: Planilha de avaliação do currículo/memorial*</w:t>
      </w:r>
    </w:p>
    <w:p w:rsidR="00971594" w:rsidRDefault="00971594" w:rsidP="00971594">
      <w:pPr>
        <w:spacing w:before="120" w:after="120"/>
        <w:rPr>
          <w:b/>
        </w:rPr>
      </w:pPr>
      <w:r>
        <w:rPr>
          <w:b/>
        </w:rPr>
        <w:t>Candidato:</w:t>
      </w:r>
    </w:p>
    <w:p w:rsidR="00971594" w:rsidRDefault="00971594" w:rsidP="00971594">
      <w:pPr>
        <w:spacing w:before="120" w:after="120"/>
      </w:pPr>
      <w:r>
        <w:rPr>
          <w:b/>
        </w:rPr>
        <w:t xml:space="preserve">Edital: </w:t>
      </w:r>
      <w:r>
        <w:rPr>
          <w:b/>
        </w:rPr>
        <w:tab/>
      </w:r>
      <w:r>
        <w:t xml:space="preserve"> </w:t>
      </w:r>
    </w:p>
    <w:tbl>
      <w:tblPr>
        <w:tblStyle w:val="Tabelacomgrade"/>
        <w:tblW w:w="11015" w:type="dxa"/>
        <w:jc w:val="center"/>
        <w:tblLook w:val="04A0" w:firstRow="1" w:lastRow="0" w:firstColumn="1" w:lastColumn="0" w:noHBand="0" w:noVBand="1"/>
      </w:tblPr>
      <w:tblGrid>
        <w:gridCol w:w="1591"/>
        <w:gridCol w:w="3294"/>
        <w:gridCol w:w="2094"/>
        <w:gridCol w:w="1238"/>
        <w:gridCol w:w="1238"/>
        <w:gridCol w:w="1560"/>
      </w:tblGrid>
      <w:tr w:rsidR="00971594" w:rsidRPr="009814AD" w:rsidTr="00A44D88">
        <w:trPr>
          <w:trHeight w:val="284"/>
          <w:jc w:val="center"/>
        </w:trPr>
        <w:tc>
          <w:tcPr>
            <w:tcW w:w="4885" w:type="dxa"/>
            <w:gridSpan w:val="2"/>
            <w:shd w:val="clear" w:color="auto" w:fill="D5DCE4" w:themeFill="text2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Item avaliado</w:t>
            </w:r>
          </w:p>
        </w:tc>
        <w:tc>
          <w:tcPr>
            <w:tcW w:w="2094" w:type="dxa"/>
            <w:shd w:val="clear" w:color="auto" w:fill="D5DCE4" w:themeFill="text2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Fator multiplicador</w:t>
            </w:r>
          </w:p>
        </w:tc>
        <w:tc>
          <w:tcPr>
            <w:tcW w:w="1238" w:type="dxa"/>
            <w:shd w:val="clear" w:color="auto" w:fill="D5DCE4" w:themeFill="text2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Pontuação máxima limitadora</w:t>
            </w:r>
          </w:p>
        </w:tc>
        <w:tc>
          <w:tcPr>
            <w:tcW w:w="1238" w:type="dxa"/>
            <w:shd w:val="clear" w:color="auto" w:fill="D5DCE4" w:themeFill="text2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Pontuação obtida pelo candidato em cada item</w:t>
            </w:r>
          </w:p>
        </w:tc>
        <w:tc>
          <w:tcPr>
            <w:tcW w:w="1559" w:type="dxa"/>
            <w:shd w:val="clear" w:color="auto" w:fill="D5DCE4" w:themeFill="text2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Comprovação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1.TITULAÇÃO</w:t>
            </w:r>
          </w:p>
        </w:tc>
        <w:tc>
          <w:tcPr>
            <w:tcW w:w="3293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 xml:space="preserve">Doutorado=10 pontos </w:t>
            </w:r>
          </w:p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Mestrado=5 pontos</w:t>
            </w:r>
          </w:p>
        </w:tc>
        <w:tc>
          <w:tcPr>
            <w:tcW w:w="2094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1</w:t>
            </w:r>
          </w:p>
        </w:tc>
        <w:tc>
          <w:tcPr>
            <w:tcW w:w="1238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10</w:t>
            </w:r>
          </w:p>
        </w:tc>
        <w:tc>
          <w:tcPr>
            <w:tcW w:w="1238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Diploma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Subtotal A Titulação</w:t>
            </w:r>
          </w:p>
        </w:tc>
        <w:tc>
          <w:tcPr>
            <w:tcW w:w="2094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10</w:t>
            </w:r>
          </w:p>
        </w:tc>
        <w:tc>
          <w:tcPr>
            <w:tcW w:w="1238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 w:val="restart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 xml:space="preserve">2.ATIVIDADES DE ENSINO </w:t>
            </w:r>
          </w:p>
        </w:tc>
        <w:tc>
          <w:tcPr>
            <w:tcW w:w="3293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2.1 Disciplinas ministradas na graduação</w:t>
            </w:r>
          </w:p>
        </w:tc>
        <w:tc>
          <w:tcPr>
            <w:tcW w:w="2094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(soma das horas semanais de cada semes</w:t>
            </w:r>
            <w:r>
              <w:rPr>
                <w:sz w:val="19"/>
                <w:szCs w:val="19"/>
                <w:lang w:val="pt-BR"/>
              </w:rPr>
              <w:t>tre, incluídas no PAAD)  x 0,20</w:t>
            </w:r>
          </w:p>
        </w:tc>
        <w:tc>
          <w:tcPr>
            <w:tcW w:w="1238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3,</w:t>
            </w:r>
            <w:r>
              <w:rPr>
                <w:sz w:val="19"/>
                <w:szCs w:val="19"/>
                <w:lang w:val="pt-BR"/>
              </w:rPr>
              <w:t>0</w:t>
            </w:r>
          </w:p>
        </w:tc>
        <w:tc>
          <w:tcPr>
            <w:tcW w:w="1238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PAAD</w:t>
            </w:r>
          </w:p>
        </w:tc>
      </w:tr>
      <w:tr w:rsidR="00971594" w:rsidRPr="009814AD" w:rsidTr="00A44D88">
        <w:trPr>
          <w:trHeight w:val="701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2.2 Orientação de monitoria, TCC, iniciação científica e bolsas de extensão ou bolsas PET na graduação*</w:t>
            </w:r>
          </w:p>
        </w:tc>
        <w:tc>
          <w:tcPr>
            <w:tcW w:w="2094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(soma das horas semanais de cada semestre, in</w:t>
            </w:r>
            <w:r>
              <w:rPr>
                <w:sz w:val="19"/>
                <w:szCs w:val="19"/>
                <w:lang w:val="pt-BR"/>
              </w:rPr>
              <w:t>cluídas no comprovante)    x 0,1</w:t>
            </w:r>
            <w:r w:rsidRPr="005673C4">
              <w:rPr>
                <w:sz w:val="19"/>
                <w:szCs w:val="19"/>
                <w:lang w:val="pt-BR"/>
              </w:rPr>
              <w:t>0</w:t>
            </w:r>
          </w:p>
        </w:tc>
        <w:tc>
          <w:tcPr>
            <w:tcW w:w="1238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3,5</w:t>
            </w:r>
          </w:p>
        </w:tc>
        <w:tc>
          <w:tcPr>
            <w:tcW w:w="1238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PAAD/ SIGPEX/ SIGPET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2.3 Participação em conselhos acadêmicos:</w:t>
            </w:r>
          </w:p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 xml:space="preserve">Coordenação do curso, núcleo docente estruturante, comissão de atividades complementares, comissão de TCC, tutoria do PET, Comitê Local de Acompanhamento e Avaliação (CLAA), comissão de seleção do PET e outras comissões relacionadas com a graduação* </w:t>
            </w:r>
          </w:p>
        </w:tc>
        <w:tc>
          <w:tcPr>
            <w:tcW w:w="2094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(soma das horas semanais de cada semestre, incluídas no comprovante)  x 0,10</w:t>
            </w:r>
          </w:p>
        </w:tc>
        <w:tc>
          <w:tcPr>
            <w:tcW w:w="1238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3,5</w:t>
            </w:r>
          </w:p>
        </w:tc>
        <w:tc>
          <w:tcPr>
            <w:tcW w:w="1238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auto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PAAD/ Portarias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Subtotal B Ensino</w:t>
            </w:r>
          </w:p>
        </w:tc>
        <w:tc>
          <w:tcPr>
            <w:tcW w:w="2094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10</w:t>
            </w:r>
          </w:p>
        </w:tc>
        <w:tc>
          <w:tcPr>
            <w:tcW w:w="1238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 w:val="restart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3.ATIVIDADES DE PESQUISA</w:t>
            </w:r>
          </w:p>
        </w:tc>
        <w:tc>
          <w:tcPr>
            <w:tcW w:w="3293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 xml:space="preserve">3.1 Número de projetos de pesquisa cadastrados no SIGPEX ou SIGPET com inserção de alunos de graduação* </w:t>
            </w:r>
          </w:p>
        </w:tc>
        <w:tc>
          <w:tcPr>
            <w:tcW w:w="2094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0,</w:t>
            </w:r>
            <w:r>
              <w:rPr>
                <w:sz w:val="19"/>
                <w:szCs w:val="19"/>
                <w:lang w:val="pt-BR"/>
              </w:rPr>
              <w:t>5</w:t>
            </w:r>
            <w:r w:rsidRPr="005673C4">
              <w:rPr>
                <w:sz w:val="19"/>
                <w:szCs w:val="19"/>
                <w:lang w:val="pt-BR"/>
              </w:rPr>
              <w:t xml:space="preserve"> por projeto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2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SIGPEX ou SIGPET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3.2 Grupos de pesquisa do CNPq com inserção de alunos de graduação</w:t>
            </w:r>
          </w:p>
        </w:tc>
        <w:tc>
          <w:tcPr>
            <w:tcW w:w="2094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1 por grupo quando líder</w:t>
            </w:r>
          </w:p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0,5 por grupo quando participante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1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Espelho do Grupo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3.3 Horas dedicadas a projetos de pesquisa no período avaliado</w:t>
            </w:r>
            <w:r>
              <w:rPr>
                <w:sz w:val="19"/>
                <w:szCs w:val="19"/>
                <w:lang w:val="pt-BR"/>
              </w:rPr>
              <w:t xml:space="preserve">, </w:t>
            </w:r>
            <w:r w:rsidRPr="005673C4">
              <w:rPr>
                <w:sz w:val="19"/>
                <w:szCs w:val="19"/>
                <w:lang w:val="pt-BR"/>
              </w:rPr>
              <w:t xml:space="preserve">com </w:t>
            </w:r>
            <w:r>
              <w:rPr>
                <w:sz w:val="19"/>
                <w:szCs w:val="19"/>
                <w:lang w:val="pt-BR"/>
              </w:rPr>
              <w:t>participação</w:t>
            </w:r>
            <w:r w:rsidRPr="005673C4">
              <w:rPr>
                <w:sz w:val="19"/>
                <w:szCs w:val="19"/>
                <w:lang w:val="pt-BR"/>
              </w:rPr>
              <w:t xml:space="preserve"> de alunos de graduação* </w:t>
            </w:r>
          </w:p>
        </w:tc>
        <w:tc>
          <w:tcPr>
            <w:tcW w:w="2094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(soma das horas semanais de cada semestre, i</w:t>
            </w:r>
            <w:r>
              <w:rPr>
                <w:sz w:val="19"/>
                <w:szCs w:val="19"/>
                <w:lang w:val="pt-BR"/>
              </w:rPr>
              <w:t>ncluídas no comprovante)  x 0,10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3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PAAD/</w:t>
            </w:r>
          </w:p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SIGPEX/</w:t>
            </w:r>
          </w:p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SIGPET</w:t>
            </w:r>
          </w:p>
        </w:tc>
      </w:tr>
      <w:tr w:rsidR="00971594" w:rsidRPr="00880F6C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vMerge w:val="restart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3.4 Artigos científicos ou livros/capítulos de livros publicados tendo aluno de graduação como coautor (destacar o nome do aluno no comprovante)</w:t>
            </w:r>
          </w:p>
        </w:tc>
        <w:tc>
          <w:tcPr>
            <w:tcW w:w="2094" w:type="dxa"/>
            <w:tcBorders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proofErr w:type="spellStart"/>
            <w:r w:rsidRPr="005673C4">
              <w:rPr>
                <w:b/>
                <w:sz w:val="19"/>
                <w:szCs w:val="19"/>
                <w:lang w:val="pt-BR"/>
              </w:rPr>
              <w:t>Qualis</w:t>
            </w:r>
            <w:proofErr w:type="spellEnd"/>
            <w:r w:rsidRPr="005673C4">
              <w:rPr>
                <w:b/>
                <w:sz w:val="19"/>
                <w:szCs w:val="19"/>
                <w:lang w:val="pt-BR"/>
              </w:rPr>
              <w:t xml:space="preserve"> A1 ou A2</w:t>
            </w:r>
            <w:r w:rsidRPr="005673C4">
              <w:rPr>
                <w:sz w:val="19"/>
                <w:szCs w:val="19"/>
                <w:lang w:val="pt-BR"/>
              </w:rPr>
              <w:t xml:space="preserve"> - 1,0 por artigo</w:t>
            </w:r>
          </w:p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Livro publicado – 1,0 por livro</w:t>
            </w:r>
          </w:p>
        </w:tc>
        <w:tc>
          <w:tcPr>
            <w:tcW w:w="1238" w:type="dxa"/>
            <w:vMerge w:val="restart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2</w:t>
            </w:r>
            <w:r>
              <w:rPr>
                <w:sz w:val="19"/>
                <w:szCs w:val="19"/>
                <w:lang w:val="pt-BR"/>
              </w:rPr>
              <w:t>,0</w:t>
            </w:r>
          </w:p>
        </w:tc>
        <w:tc>
          <w:tcPr>
            <w:tcW w:w="1238" w:type="dxa"/>
            <w:tcBorders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vMerge w:val="restart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 xml:space="preserve">Página inicial do artigo ou </w:t>
            </w:r>
            <w:r>
              <w:rPr>
                <w:sz w:val="19"/>
                <w:szCs w:val="19"/>
                <w:lang w:val="pt-BR"/>
              </w:rPr>
              <w:t>capítulo</w:t>
            </w:r>
          </w:p>
        </w:tc>
      </w:tr>
      <w:tr w:rsidR="00971594" w:rsidRPr="00880F6C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</w:p>
        </w:tc>
        <w:tc>
          <w:tcPr>
            <w:tcW w:w="2094" w:type="dxa"/>
            <w:tcBorders>
              <w:top w:val="dotted" w:sz="4" w:space="0" w:color="000000"/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proofErr w:type="spellStart"/>
            <w:r w:rsidRPr="005673C4">
              <w:rPr>
                <w:b/>
                <w:sz w:val="19"/>
                <w:szCs w:val="19"/>
                <w:lang w:val="pt-BR"/>
              </w:rPr>
              <w:t>Qualis</w:t>
            </w:r>
            <w:proofErr w:type="spellEnd"/>
            <w:r w:rsidRPr="005673C4">
              <w:rPr>
                <w:b/>
                <w:sz w:val="19"/>
                <w:szCs w:val="19"/>
                <w:lang w:val="pt-BR"/>
              </w:rPr>
              <w:t xml:space="preserve"> A3 ou A4</w:t>
            </w:r>
            <w:r w:rsidRPr="005673C4">
              <w:rPr>
                <w:sz w:val="19"/>
                <w:szCs w:val="19"/>
                <w:lang w:val="pt-BR"/>
              </w:rPr>
              <w:t xml:space="preserve"> - 0,8 por artigo</w:t>
            </w:r>
          </w:p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lastRenderedPageBreak/>
              <w:t>Capítulo de livro – 0,8 por capítulo</w:t>
            </w:r>
          </w:p>
        </w:tc>
        <w:tc>
          <w:tcPr>
            <w:tcW w:w="1238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tcBorders>
              <w:top w:val="dotted" w:sz="4" w:space="0" w:color="000000"/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</w:p>
        </w:tc>
        <w:tc>
          <w:tcPr>
            <w:tcW w:w="2094" w:type="dxa"/>
            <w:tcBorders>
              <w:top w:val="dotted" w:sz="4" w:space="0" w:color="000000"/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proofErr w:type="spellStart"/>
            <w:r w:rsidRPr="005673C4">
              <w:rPr>
                <w:b/>
                <w:sz w:val="19"/>
                <w:szCs w:val="19"/>
                <w:lang w:val="pt-BR"/>
              </w:rPr>
              <w:t>Qualis</w:t>
            </w:r>
            <w:proofErr w:type="spellEnd"/>
            <w:r w:rsidRPr="005673C4">
              <w:rPr>
                <w:b/>
                <w:sz w:val="19"/>
                <w:szCs w:val="19"/>
                <w:lang w:val="pt-BR"/>
              </w:rPr>
              <w:t xml:space="preserve"> B1</w:t>
            </w:r>
            <w:r w:rsidRPr="005673C4">
              <w:rPr>
                <w:sz w:val="19"/>
                <w:szCs w:val="19"/>
                <w:lang w:val="pt-BR"/>
              </w:rPr>
              <w:t>- 0,6 por artigo</w:t>
            </w:r>
          </w:p>
        </w:tc>
        <w:tc>
          <w:tcPr>
            <w:tcW w:w="1238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tcBorders>
              <w:top w:val="dotted" w:sz="4" w:space="0" w:color="000000"/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</w:p>
        </w:tc>
        <w:tc>
          <w:tcPr>
            <w:tcW w:w="2094" w:type="dxa"/>
            <w:tcBorders>
              <w:top w:val="dotted" w:sz="4" w:space="0" w:color="000000"/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proofErr w:type="spellStart"/>
            <w:r w:rsidRPr="005673C4">
              <w:rPr>
                <w:b/>
                <w:sz w:val="19"/>
                <w:szCs w:val="19"/>
                <w:lang w:val="pt-BR"/>
              </w:rPr>
              <w:t>Qualis</w:t>
            </w:r>
            <w:proofErr w:type="spellEnd"/>
            <w:r w:rsidRPr="005673C4">
              <w:rPr>
                <w:b/>
                <w:sz w:val="19"/>
                <w:szCs w:val="19"/>
                <w:lang w:val="pt-BR"/>
              </w:rPr>
              <w:t xml:space="preserve"> B2</w:t>
            </w:r>
            <w:r w:rsidRPr="005673C4">
              <w:rPr>
                <w:sz w:val="19"/>
                <w:szCs w:val="19"/>
                <w:lang w:val="pt-BR"/>
              </w:rPr>
              <w:t xml:space="preserve"> - 0,4 por artigo</w:t>
            </w:r>
          </w:p>
        </w:tc>
        <w:tc>
          <w:tcPr>
            <w:tcW w:w="1238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tcBorders>
              <w:top w:val="dotted" w:sz="4" w:space="0" w:color="000000"/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</w:tr>
      <w:tr w:rsidR="00971594" w:rsidRPr="00880F6C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</w:p>
        </w:tc>
        <w:tc>
          <w:tcPr>
            <w:tcW w:w="2094" w:type="dxa"/>
            <w:tcBorders>
              <w:top w:val="dotted" w:sz="4" w:space="0" w:color="000000"/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proofErr w:type="spellStart"/>
            <w:r w:rsidRPr="005673C4">
              <w:rPr>
                <w:b/>
                <w:sz w:val="19"/>
                <w:szCs w:val="19"/>
                <w:lang w:val="pt-BR"/>
              </w:rPr>
              <w:t>Qualis</w:t>
            </w:r>
            <w:proofErr w:type="spellEnd"/>
            <w:r w:rsidRPr="005673C4">
              <w:rPr>
                <w:b/>
                <w:sz w:val="19"/>
                <w:szCs w:val="19"/>
                <w:lang w:val="pt-BR"/>
              </w:rPr>
              <w:t xml:space="preserve"> B3 e B4</w:t>
            </w:r>
            <w:r w:rsidRPr="005673C4">
              <w:rPr>
                <w:sz w:val="19"/>
                <w:szCs w:val="19"/>
                <w:lang w:val="pt-BR"/>
              </w:rPr>
              <w:t xml:space="preserve"> - 0,2 por artigo</w:t>
            </w:r>
          </w:p>
        </w:tc>
        <w:tc>
          <w:tcPr>
            <w:tcW w:w="1238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tcBorders>
              <w:top w:val="dotted" w:sz="4" w:space="0" w:color="000000"/>
              <w:bottom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</w:tr>
      <w:tr w:rsidR="00971594" w:rsidRPr="00880F6C" w:rsidTr="00A44D88">
        <w:trPr>
          <w:trHeight w:val="690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</w:p>
        </w:tc>
        <w:tc>
          <w:tcPr>
            <w:tcW w:w="2094" w:type="dxa"/>
            <w:tcBorders>
              <w:top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proofErr w:type="spellStart"/>
            <w:r w:rsidRPr="005673C4">
              <w:rPr>
                <w:b/>
                <w:sz w:val="19"/>
                <w:szCs w:val="19"/>
                <w:lang w:val="pt-BR"/>
              </w:rPr>
              <w:t>Qualis</w:t>
            </w:r>
            <w:proofErr w:type="spellEnd"/>
            <w:r w:rsidRPr="005673C4">
              <w:rPr>
                <w:b/>
                <w:sz w:val="19"/>
                <w:szCs w:val="19"/>
                <w:lang w:val="pt-BR"/>
              </w:rPr>
              <w:t xml:space="preserve"> B5 e revistas sem </w:t>
            </w:r>
            <w:proofErr w:type="spellStart"/>
            <w:r w:rsidRPr="005673C4">
              <w:rPr>
                <w:b/>
                <w:sz w:val="19"/>
                <w:szCs w:val="19"/>
                <w:lang w:val="pt-BR"/>
              </w:rPr>
              <w:t>Qualis</w:t>
            </w:r>
            <w:proofErr w:type="spellEnd"/>
            <w:r w:rsidRPr="005673C4">
              <w:rPr>
                <w:b/>
                <w:sz w:val="19"/>
                <w:szCs w:val="19"/>
                <w:lang w:val="pt-BR"/>
              </w:rPr>
              <w:t>, manuais técnicos publicados</w:t>
            </w:r>
            <w:r w:rsidRPr="005673C4">
              <w:rPr>
                <w:sz w:val="19"/>
                <w:szCs w:val="19"/>
                <w:lang w:val="pt-BR"/>
              </w:rPr>
              <w:t>- 0,1 por artigo</w:t>
            </w:r>
          </w:p>
        </w:tc>
        <w:tc>
          <w:tcPr>
            <w:tcW w:w="1238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tcBorders>
              <w:top w:val="dotted" w:sz="4" w:space="0" w:color="000000"/>
            </w:tcBorders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</w:tr>
      <w:tr w:rsidR="00971594" w:rsidRPr="00880F6C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3.5 Resumos e/ou trabalhos completos publicados em anais de eventos tendo aluno de graduação como coautor</w:t>
            </w:r>
          </w:p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(destacar o nome do aluno no comprovante)</w:t>
            </w:r>
          </w:p>
        </w:tc>
        <w:tc>
          <w:tcPr>
            <w:tcW w:w="2094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0,1</w:t>
            </w:r>
            <w:r w:rsidRPr="005673C4">
              <w:rPr>
                <w:sz w:val="19"/>
                <w:szCs w:val="19"/>
                <w:lang w:val="pt-BR"/>
              </w:rPr>
              <w:t xml:space="preserve"> por trabalho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1</w:t>
            </w:r>
            <w:r>
              <w:rPr>
                <w:sz w:val="19"/>
                <w:szCs w:val="19"/>
                <w:lang w:val="pt-BR"/>
              </w:rPr>
              <w:t>,5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Certificado ou página dos anais que contenha o título do trabalho e o nome dos autores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3.6 Prêmios recebidos em eventos tendo aluno de graduação como coautor (destacar o nome do aluno no comprovante)</w:t>
            </w:r>
          </w:p>
        </w:tc>
        <w:tc>
          <w:tcPr>
            <w:tcW w:w="2094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0,</w:t>
            </w:r>
            <w:r>
              <w:rPr>
                <w:sz w:val="19"/>
                <w:szCs w:val="19"/>
                <w:lang w:val="pt-BR"/>
              </w:rPr>
              <w:t>25</w:t>
            </w:r>
            <w:r w:rsidRPr="005673C4">
              <w:rPr>
                <w:sz w:val="19"/>
                <w:szCs w:val="19"/>
                <w:lang w:val="pt-BR"/>
              </w:rPr>
              <w:t xml:space="preserve"> por prêmio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0,5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Certificado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Subtotal C Pesquisa</w:t>
            </w:r>
          </w:p>
        </w:tc>
        <w:tc>
          <w:tcPr>
            <w:tcW w:w="2094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10</w:t>
            </w:r>
          </w:p>
        </w:tc>
        <w:tc>
          <w:tcPr>
            <w:tcW w:w="1238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 w:val="restart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4.ATIVIDADES DE EXTENSÃO</w:t>
            </w:r>
          </w:p>
        </w:tc>
        <w:tc>
          <w:tcPr>
            <w:tcW w:w="3293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 xml:space="preserve">4.1 Número de projetos de extensão cadastrados no SIGPEX ou SIGPET  com inserção de alunos de graduação* </w:t>
            </w:r>
          </w:p>
        </w:tc>
        <w:tc>
          <w:tcPr>
            <w:tcW w:w="2094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0,5</w:t>
            </w:r>
            <w:r w:rsidRPr="005673C4">
              <w:rPr>
                <w:sz w:val="19"/>
                <w:szCs w:val="19"/>
                <w:lang w:val="pt-BR"/>
              </w:rPr>
              <w:t xml:space="preserve"> por projeto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3,5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SIGPEX OU SIGPET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4.2 Horas dedicadas a projetos de extensão no período avaliado</w:t>
            </w:r>
            <w:r>
              <w:rPr>
                <w:sz w:val="19"/>
                <w:szCs w:val="19"/>
                <w:lang w:val="pt-BR"/>
              </w:rPr>
              <w:t xml:space="preserve">, </w:t>
            </w:r>
            <w:r w:rsidRPr="005673C4">
              <w:rPr>
                <w:sz w:val="19"/>
                <w:szCs w:val="19"/>
                <w:lang w:val="pt-BR"/>
              </w:rPr>
              <w:t xml:space="preserve">com </w:t>
            </w:r>
            <w:r>
              <w:rPr>
                <w:sz w:val="19"/>
                <w:szCs w:val="19"/>
                <w:lang w:val="pt-BR"/>
              </w:rPr>
              <w:t>participação</w:t>
            </w:r>
            <w:r w:rsidRPr="005673C4">
              <w:rPr>
                <w:sz w:val="19"/>
                <w:szCs w:val="19"/>
                <w:lang w:val="pt-BR"/>
              </w:rPr>
              <w:t xml:space="preserve"> de alunos de graduação* </w:t>
            </w:r>
          </w:p>
        </w:tc>
        <w:tc>
          <w:tcPr>
            <w:tcW w:w="2094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 xml:space="preserve">(soma das horas semanais de cada semestre, incluídas no </w:t>
            </w:r>
            <w:r>
              <w:rPr>
                <w:sz w:val="19"/>
                <w:szCs w:val="19"/>
                <w:lang w:val="pt-BR"/>
              </w:rPr>
              <w:t>comprovante)  x 0,10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3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PAAD/ SIGPEX/ SIGPET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vMerge/>
            <w:shd w:val="clear" w:color="auto" w:fill="auto"/>
            <w:vAlign w:val="center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 xml:space="preserve">4.3 Eventos ou Cursos de Extensão cadastrados no SIGPEX ou SIGPET  organizados em parceria com alunos de graduação </w:t>
            </w:r>
          </w:p>
        </w:tc>
        <w:tc>
          <w:tcPr>
            <w:tcW w:w="2094" w:type="dxa"/>
            <w:shd w:val="clear" w:color="auto" w:fill="FFFFFF" w:themeFill="background1"/>
          </w:tcPr>
          <w:p w:rsidR="0097159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0,5</w:t>
            </w:r>
            <w:r w:rsidRPr="005673C4">
              <w:rPr>
                <w:sz w:val="19"/>
                <w:szCs w:val="19"/>
                <w:lang w:val="pt-BR"/>
              </w:rPr>
              <w:t xml:space="preserve"> </w:t>
            </w:r>
            <w:r>
              <w:rPr>
                <w:sz w:val="19"/>
                <w:szCs w:val="19"/>
                <w:lang w:val="pt-BR"/>
              </w:rPr>
              <w:t>por ação</w:t>
            </w:r>
            <w:r w:rsidRPr="005673C4">
              <w:rPr>
                <w:sz w:val="19"/>
                <w:szCs w:val="19"/>
                <w:lang w:val="pt-BR"/>
              </w:rPr>
              <w:t xml:space="preserve"> quando coordenador</w:t>
            </w:r>
          </w:p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0,25 por ação quando membro da comissão organizadora</w:t>
            </w:r>
          </w:p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>
              <w:rPr>
                <w:sz w:val="19"/>
                <w:szCs w:val="19"/>
                <w:lang w:val="pt-BR"/>
              </w:rPr>
              <w:t>3,5</w:t>
            </w:r>
          </w:p>
        </w:tc>
        <w:tc>
          <w:tcPr>
            <w:tcW w:w="1238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right"/>
              <w:rPr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SIGPEX/</w:t>
            </w:r>
          </w:p>
          <w:p w:rsidR="00971594" w:rsidRPr="005673C4" w:rsidRDefault="00971594" w:rsidP="00A44D88">
            <w:pPr>
              <w:spacing w:before="120" w:after="120"/>
              <w:jc w:val="center"/>
              <w:rPr>
                <w:sz w:val="19"/>
                <w:szCs w:val="19"/>
                <w:lang w:val="pt-BR"/>
              </w:rPr>
            </w:pPr>
            <w:r w:rsidRPr="005673C4">
              <w:rPr>
                <w:sz w:val="19"/>
                <w:szCs w:val="19"/>
                <w:lang w:val="pt-BR"/>
              </w:rPr>
              <w:t>SIGPET</w:t>
            </w: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Subtotal D Extensão</w:t>
            </w:r>
          </w:p>
        </w:tc>
        <w:tc>
          <w:tcPr>
            <w:tcW w:w="2094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10</w:t>
            </w:r>
          </w:p>
        </w:tc>
        <w:tc>
          <w:tcPr>
            <w:tcW w:w="1238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DEEAF6" w:themeFill="accent1" w:themeFillTint="33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</w:p>
        </w:tc>
      </w:tr>
      <w:tr w:rsidR="00971594" w:rsidRPr="009814AD" w:rsidTr="00A44D88">
        <w:trPr>
          <w:trHeight w:val="284"/>
          <w:jc w:val="center"/>
        </w:trPr>
        <w:tc>
          <w:tcPr>
            <w:tcW w:w="1591" w:type="dxa"/>
            <w:shd w:val="clear" w:color="auto" w:fill="CCFFCC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3293" w:type="dxa"/>
            <w:shd w:val="clear" w:color="auto" w:fill="CCFFCC"/>
          </w:tcPr>
          <w:p w:rsidR="00971594" w:rsidRPr="005673C4" w:rsidRDefault="00971594" w:rsidP="00A44D88">
            <w:pPr>
              <w:spacing w:before="120" w:after="120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**Total (A+B+C+D)</w:t>
            </w:r>
            <w:r w:rsidRPr="005673C4">
              <w:rPr>
                <w:sz w:val="19"/>
                <w:szCs w:val="19"/>
              </w:rPr>
              <w:t xml:space="preserve"> ÷</w:t>
            </w:r>
            <w:r w:rsidRPr="005673C4">
              <w:rPr>
                <w:b/>
                <w:sz w:val="19"/>
                <w:szCs w:val="19"/>
                <w:lang w:val="pt-BR"/>
              </w:rPr>
              <w:t>4</w:t>
            </w:r>
          </w:p>
        </w:tc>
        <w:tc>
          <w:tcPr>
            <w:tcW w:w="2094" w:type="dxa"/>
            <w:shd w:val="clear" w:color="auto" w:fill="CCFFCC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238" w:type="dxa"/>
            <w:shd w:val="clear" w:color="auto" w:fill="CCFFCC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  <w:r w:rsidRPr="005673C4">
              <w:rPr>
                <w:b/>
                <w:sz w:val="19"/>
                <w:szCs w:val="19"/>
                <w:lang w:val="pt-BR"/>
              </w:rPr>
              <w:t>10</w:t>
            </w:r>
          </w:p>
        </w:tc>
        <w:tc>
          <w:tcPr>
            <w:tcW w:w="1238" w:type="dxa"/>
            <w:shd w:val="clear" w:color="auto" w:fill="CCFFCC"/>
          </w:tcPr>
          <w:p w:rsidR="00971594" w:rsidRPr="005673C4" w:rsidRDefault="00971594" w:rsidP="00A44D88">
            <w:pPr>
              <w:spacing w:before="120" w:after="120"/>
              <w:jc w:val="right"/>
              <w:rPr>
                <w:b/>
                <w:sz w:val="19"/>
                <w:szCs w:val="19"/>
                <w:lang w:val="pt-BR"/>
              </w:rPr>
            </w:pPr>
          </w:p>
        </w:tc>
        <w:tc>
          <w:tcPr>
            <w:tcW w:w="1560" w:type="dxa"/>
            <w:shd w:val="clear" w:color="auto" w:fill="CCFFCC"/>
          </w:tcPr>
          <w:p w:rsidR="00971594" w:rsidRPr="005673C4" w:rsidRDefault="00971594" w:rsidP="00A44D88">
            <w:pPr>
              <w:spacing w:before="120" w:after="120"/>
              <w:jc w:val="center"/>
              <w:rPr>
                <w:b/>
                <w:sz w:val="19"/>
                <w:szCs w:val="19"/>
                <w:lang w:val="pt-BR"/>
              </w:rPr>
            </w:pPr>
          </w:p>
        </w:tc>
      </w:tr>
    </w:tbl>
    <w:p w:rsidR="00971594" w:rsidRPr="00880F6C" w:rsidRDefault="00971594" w:rsidP="00971594">
      <w:pPr>
        <w:spacing w:before="120" w:after="120"/>
        <w:jc w:val="both"/>
      </w:pPr>
      <w:r w:rsidRPr="00880F6C">
        <w:rPr>
          <w:b/>
        </w:rPr>
        <w:t xml:space="preserve">* </w:t>
      </w:r>
      <w:r w:rsidRPr="00880F6C">
        <w:t xml:space="preserve">Somente pontuarão atividades de ensino, pesquisa, extensão, administração e orientação com duração de um semestre ou mais, constantes no PAAD, SIGPEX ou SIGPET. </w:t>
      </w:r>
    </w:p>
    <w:p w:rsidR="00971594" w:rsidRPr="00880F6C" w:rsidRDefault="00971594" w:rsidP="00971594">
      <w:pPr>
        <w:spacing w:before="120" w:after="120"/>
        <w:jc w:val="both"/>
      </w:pPr>
      <w:r w:rsidRPr="00880F6C">
        <w:t>** Para o cálculo do Total (A+B+C+D) ÷4, deverão ser consideradas duas casas decimais.</w:t>
      </w:r>
    </w:p>
    <w:p w:rsidR="00971594" w:rsidRPr="00880F6C" w:rsidRDefault="00971594" w:rsidP="00971594">
      <w:pPr>
        <w:spacing w:before="120" w:after="120"/>
        <w:jc w:val="both"/>
        <w:rPr>
          <w:spacing w:val="-4"/>
        </w:rPr>
      </w:pPr>
      <w:r w:rsidRPr="00880F6C">
        <w:rPr>
          <w:b/>
        </w:rPr>
        <w:t xml:space="preserve">Obs. </w:t>
      </w:r>
      <w:r w:rsidRPr="00880F6C">
        <w:t xml:space="preserve">Será considerada atuação efetiva na graduação, a participação do candidato em atividades de Ensino, Pesquisa e Extensão, ou seja, o candidato que receber zero em um ou mais dos três pilares será automaticamente desclassificado do processo seletivo. </w:t>
      </w:r>
    </w:p>
    <w:p w:rsidR="00A15561" w:rsidRDefault="00A15561">
      <w:bookmarkStart w:id="0" w:name="_GoBack"/>
      <w:bookmarkEnd w:id="0"/>
    </w:p>
    <w:sectPr w:rsidR="00A15561" w:rsidSect="0097159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594"/>
    <w:rsid w:val="00971594"/>
    <w:rsid w:val="00A15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64C7D41"/>
  <w15:chartTrackingRefBased/>
  <w15:docId w15:val="{F89B85D4-48C9-4F69-AB2C-919A647F9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971594"/>
    <w:pPr>
      <w:spacing w:after="0" w:line="240" w:lineRule="auto"/>
    </w:pPr>
    <w:rPr>
      <w:sz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DE MORISSON FARIA JUNIOR</dc:creator>
  <cp:keywords/>
  <dc:description/>
  <cp:lastModifiedBy>PAULO DE MORISSON FARIA JUNIOR</cp:lastModifiedBy>
  <cp:revision>1</cp:revision>
  <dcterms:created xsi:type="dcterms:W3CDTF">2025-03-28T14:15:00Z</dcterms:created>
  <dcterms:modified xsi:type="dcterms:W3CDTF">2025-03-28T14:16:00Z</dcterms:modified>
</cp:coreProperties>
</file>